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E0" w:rsidRDefault="005015E0" w:rsidP="005015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015E0" w:rsidRDefault="005015E0" w:rsidP="005015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5E0" w:rsidRDefault="0050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5E0" w:rsidRDefault="0050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line="240" w:lineRule="auto"/>
        <w:ind w:firstLine="709"/>
        <w:jc w:val="both"/>
      </w:pPr>
    </w:p>
    <w:p w:rsidR="00912450" w:rsidRDefault="00912450" w:rsidP="00912450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912450" w:rsidRDefault="00912450" w:rsidP="00912450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912450" w:rsidRDefault="00912450" w:rsidP="0091245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:rsidR="00912450" w:rsidRDefault="00912450" w:rsidP="0091245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3 класса)</w:t>
      </w:r>
      <w:bookmarkEnd w:id="0"/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3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5E0" w:rsidRDefault="0050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3C7" w:rsidRDefault="00501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Радищев</w:t>
      </w:r>
    </w:p>
    <w:p w:rsidR="003B33C7" w:rsidRDefault="00501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3B33C7" w:rsidRDefault="003B33C7"/>
    <w:sdt>
      <w:sdtPr>
        <w:rPr>
          <w:rFonts w:ascii="Calibri" w:eastAsia="Calibri" w:hAnsi="Calibri" w:cs="Calibri"/>
          <w:color w:val="auto"/>
          <w:sz w:val="22"/>
          <w:szCs w:val="22"/>
        </w:rPr>
        <w:id w:val="-19789795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C5F33" w:rsidRPr="00AC5F33" w:rsidRDefault="00AC5F33" w:rsidP="00AC5F33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C5F33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C5F33" w:rsidRPr="00AC5F33" w:rsidRDefault="00AC5F33" w:rsidP="00AC5F33"/>
        <w:p w:rsidR="00AC5F33" w:rsidRPr="00AC5F33" w:rsidRDefault="00E05AC4" w:rsidP="00AC5F33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C5F33" w:rsidRPr="00AC5F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079138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_Toc144079138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5F33" w:rsidRPr="00AC5F33" w:rsidRDefault="00E05AC4" w:rsidP="00AC5F33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139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_Toc144079139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5F33" w:rsidRPr="00AC5F33" w:rsidRDefault="00E05AC4" w:rsidP="00AC5F33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140" w:history="1">
            <w:r w:rsidR="00AC5F33" w:rsidRPr="00AC5F3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C5F33" w:rsidRPr="00AC5F3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_Toc144079140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5F33" w:rsidRPr="00AC5F33" w:rsidRDefault="00E05AC4" w:rsidP="00AC5F33">
          <w:pPr>
            <w:pStyle w:val="13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141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_Toc144079141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5F33" w:rsidRDefault="00E05AC4" w:rsidP="00AC5F33">
          <w:pPr>
            <w:tabs>
              <w:tab w:val="left" w:pos="440"/>
            </w:tabs>
            <w:spacing w:line="360" w:lineRule="auto"/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B33C7" w:rsidRDefault="003B33C7"/>
    <w:p w:rsidR="003B33C7" w:rsidRDefault="003766E4">
      <w:pPr>
        <w:pStyle w:val="1"/>
        <w:numPr>
          <w:ilvl w:val="0"/>
          <w:numId w:val="3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13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3B33C7" w:rsidRDefault="003B33C7"/>
    <w:p w:rsidR="003B33C7" w:rsidRDefault="00376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«Рисование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зобразительное искусство)»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3B33C7" w:rsidRDefault="00376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предмет «Рисование </w:t>
      </w:r>
      <w:r>
        <w:rPr>
          <w:rFonts w:ascii="Times New Roman" w:eastAsia="Times New Roman" w:hAnsi="Times New Roman" w:cs="Times New Roman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является обязательной частью учебного плана. Рабочая программа по учебному предмету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рассчитана на 34 учебные недели и составляет  34 часа в год (1 час в неделю).</w:t>
      </w:r>
    </w:p>
    <w:p w:rsidR="003B33C7" w:rsidRDefault="00376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зительное искусство)».</w:t>
      </w:r>
    </w:p>
    <w:p w:rsidR="003B33C7" w:rsidRDefault="003766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</w:t>
      </w:r>
      <w:r>
        <w:rPr>
          <w:rFonts w:ascii="Times New Roman" w:eastAsia="Times New Roman" w:hAnsi="Times New Roman" w:cs="Times New Roman"/>
          <w:sz w:val="28"/>
          <w:szCs w:val="28"/>
        </w:rPr>
        <w:t>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:rsidR="003B33C7" w:rsidRDefault="003766E4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:rsidR="003B33C7" w:rsidRDefault="003766E4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3B33C7" w:rsidRDefault="003766E4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раскрытие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 искусства в жизни человека;</w:t>
      </w:r>
    </w:p>
    <w:p w:rsidR="003B33C7" w:rsidRDefault="003766E4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3B33C7" w:rsidRDefault="003766E4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кругозора;</w:t>
      </w:r>
    </w:p>
    <w:p w:rsidR="003B33C7" w:rsidRDefault="003766E4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3B33C7" w:rsidRDefault="003766E4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3B33C7" w:rsidRDefault="003766E4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изобразительным техникам и приемам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различных материалов, инструментов и приспособлений, в том числе работа в нетрадиционных техниках;</w:t>
      </w:r>
    </w:p>
    <w:p w:rsidR="003B33C7" w:rsidRDefault="003766E4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3B33C7" w:rsidRDefault="003766E4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роениям орнамента и др., применяемым в разных видах изобразительной деятельности;</w:t>
      </w:r>
    </w:p>
    <w:p w:rsidR="003B33C7" w:rsidRDefault="003766E4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3B33C7" w:rsidRDefault="003766E4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3B33C7" w:rsidRDefault="003766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опреде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 следующие задачи:</w:t>
      </w:r>
    </w:p>
    <w:p w:rsidR="003B33C7" w:rsidRDefault="003766E4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среде;</w:t>
      </w:r>
    </w:p>
    <w:p w:rsidR="003B33C7" w:rsidRDefault="003766E4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изображать увиденное цветными и ахроматическими художественными материалами;</w:t>
      </w:r>
    </w:p>
    <w:p w:rsidR="003B33C7" w:rsidRDefault="003766E4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анализировать форму, строение (конструкц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 особенности) объекта наблюдения, выделение в нем частей, определение пропорций, видение объекта целостно, затем его изображение, передавая относительное сходство;</w:t>
      </w:r>
    </w:p>
    <w:p w:rsidR="003B33C7" w:rsidRDefault="003766E4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обучению некоторым правилам работы над композицией;</w:t>
      </w:r>
    </w:p>
    <w:p w:rsidR="003B33C7" w:rsidRDefault="003766E4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более углуб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ленному восприятию некоторых произведений изобразительного искусства, сопутствующих теме определенного урока, и декоративно-прикладного искусства, являющихся темой занятия.</w:t>
      </w:r>
    </w:p>
    <w:p w:rsidR="003B33C7" w:rsidRDefault="003B33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3C7" w:rsidRDefault="003766E4">
      <w:pPr>
        <w:pStyle w:val="1"/>
        <w:numPr>
          <w:ilvl w:val="0"/>
          <w:numId w:val="2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13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3B33C7" w:rsidRDefault="003766E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изобразительному искусству в 3 классе способствует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дальнейшему формированию у обучающихся базы для творческой деятельности (расширяется опыт относительных полных и точных представлений о предметном мире и явлениях окружающей действительности и способов изображения увиденного)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развивается способность изобр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 предмет с натуры, выполнять задания декоративного характера или на заданные темы, которые требуют привлечения определенных творческих усилий.</w:t>
      </w:r>
    </w:p>
    <w:p w:rsidR="003B33C7" w:rsidRDefault="003766E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3B33C7">
        <w:trPr>
          <w:trHeight w:val="413"/>
          <w:jc w:val="center"/>
        </w:trPr>
        <w:tc>
          <w:tcPr>
            <w:tcW w:w="619" w:type="dxa"/>
          </w:tcPr>
          <w:p w:rsidR="003B33C7" w:rsidRDefault="00376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B33C7" w:rsidRDefault="00376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:rsidR="003B33C7" w:rsidRDefault="00376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3B33C7" w:rsidRDefault="00376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3B33C7">
        <w:trPr>
          <w:trHeight w:val="270"/>
          <w:jc w:val="center"/>
        </w:trPr>
        <w:tc>
          <w:tcPr>
            <w:tcW w:w="619" w:type="dxa"/>
          </w:tcPr>
          <w:p w:rsidR="003B33C7" w:rsidRDefault="00376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композиционной деятельности»</w:t>
            </w:r>
          </w:p>
        </w:tc>
        <w:tc>
          <w:tcPr>
            <w:tcW w:w="1915" w:type="dxa"/>
          </w:tcPr>
          <w:p w:rsidR="003B33C7" w:rsidRDefault="003766E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:rsidR="003B33C7" w:rsidRDefault="003766E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>
        <w:trPr>
          <w:trHeight w:val="270"/>
          <w:jc w:val="center"/>
        </w:trPr>
        <w:tc>
          <w:tcPr>
            <w:tcW w:w="619" w:type="dxa"/>
          </w:tcPr>
          <w:p w:rsidR="003B33C7" w:rsidRDefault="00376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3B33C7" w:rsidRDefault="003766E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3B33C7" w:rsidRDefault="003766E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>
        <w:trPr>
          <w:trHeight w:val="270"/>
          <w:jc w:val="center"/>
        </w:trPr>
        <w:tc>
          <w:tcPr>
            <w:tcW w:w="619" w:type="dxa"/>
          </w:tcPr>
          <w:p w:rsidR="003B33C7" w:rsidRDefault="00376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3B33C7" w:rsidRDefault="003766E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3B33C7" w:rsidRDefault="003766E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>
        <w:trPr>
          <w:trHeight w:val="285"/>
          <w:jc w:val="center"/>
        </w:trPr>
        <w:tc>
          <w:tcPr>
            <w:tcW w:w="5443" w:type="dxa"/>
            <w:gridSpan w:val="2"/>
          </w:tcPr>
          <w:p w:rsidR="003B33C7" w:rsidRDefault="003766E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3B33C7" w:rsidRDefault="003766E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3B33C7" w:rsidRDefault="003766E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B33C7" w:rsidRDefault="003B33C7">
      <w:pPr>
        <w:spacing w:line="360" w:lineRule="auto"/>
      </w:pPr>
    </w:p>
    <w:p w:rsidR="00912450" w:rsidRDefault="00912450" w:rsidP="00912450">
      <w:r>
        <w:br w:type="page"/>
      </w:r>
    </w:p>
    <w:p w:rsidR="00912450" w:rsidRPr="00912450" w:rsidRDefault="00912450" w:rsidP="00912450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079140"/>
      <w:r w:rsidRPr="0091245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3"/>
    </w:p>
    <w:p w:rsidR="00912450" w:rsidRDefault="00912450" w:rsidP="0091245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912450" w:rsidRDefault="00912450" w:rsidP="009124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:rsidR="0091245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чувств.</w:t>
      </w:r>
    </w:p>
    <w:p w:rsidR="00912450" w:rsidRDefault="00912450" w:rsidP="00912450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материалы для рисования, аппликации, лепки;</w:t>
      </w:r>
    </w:p>
    <w:p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(с помощью опорных точек, по шаблону);</w:t>
      </w:r>
    </w:p>
    <w:p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простым карандашом различные виды линий;</w:t>
      </w:r>
    </w:p>
    <w:p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место в зависимости от характера выполняемой работы под контролем учителя;</w:t>
      </w:r>
    </w:p>
    <w:p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приемами лепки (раскатывание, сплющивание, отщипывание) и аппликации (вырезание и наклеивание);</w:t>
      </w:r>
    </w:p>
    <w:p w:rsidR="0091245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передавать цвет изображаемого объекта.</w:t>
      </w:r>
    </w:p>
    <w:p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работе художника, ее особенностях;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части конструкции изображаемого предмета;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приемах передачи глубины пространства (загораживании одних предметов другими, зрительном уменьшении их по сравнению с расположенными вблизи);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рассказывать, что изображено на картине, перечислять характерные признаки изображаемого времени года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к композиции изображения на листе бумаги;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самостоятельно от руки;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основные смысловые связи в несложном рисунке;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 технике аппликации узоры в полосе, достигая ритма повторением и чередованием формы и цвета;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некоторых народных и национальных промыслов (Каргополь);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 работы карандашом, гуашью, акварельными красками;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</w:t>
      </w:r>
    </w:p>
    <w:p w:rsidR="0091245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:rsidR="00912450" w:rsidRDefault="00912450" w:rsidP="009124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 балл - минимальная динамика; </w:t>
      </w:r>
    </w:p>
    <w:p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91245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:rsidR="0091245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912450" w:rsidRDefault="00912450" w:rsidP="00912450"/>
    <w:p w:rsidR="00912450" w:rsidRDefault="00912450" w:rsidP="00912450"/>
    <w:p w:rsidR="00912450" w:rsidRPr="00912450" w:rsidRDefault="00912450" w:rsidP="00912450">
      <w:pPr>
        <w:sectPr w:rsidR="00912450" w:rsidRPr="00912450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3B33C7" w:rsidRDefault="003766E4">
      <w:pPr>
        <w:pStyle w:val="1"/>
        <w:numPr>
          <w:ilvl w:val="0"/>
          <w:numId w:val="2"/>
        </w:numPr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914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f9"/>
        <w:tblW w:w="138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268"/>
        <w:gridCol w:w="708"/>
        <w:gridCol w:w="3402"/>
        <w:gridCol w:w="3544"/>
        <w:gridCol w:w="3402"/>
      </w:tblGrid>
      <w:tr w:rsidR="003B33C7" w:rsidTr="00912450">
        <w:trPr>
          <w:cantSplit/>
          <w:trHeight w:val="517"/>
        </w:trPr>
        <w:tc>
          <w:tcPr>
            <w:tcW w:w="567" w:type="dxa"/>
            <w:vMerge w:val="restart"/>
            <w:vAlign w:val="center"/>
          </w:tcPr>
          <w:p w:rsidR="003B33C7" w:rsidRDefault="00376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3B33C7" w:rsidRDefault="00376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B33C7" w:rsidRDefault="003766E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3B33C7" w:rsidRDefault="00376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946" w:type="dxa"/>
            <w:gridSpan w:val="2"/>
          </w:tcPr>
          <w:p w:rsidR="003B33C7" w:rsidRDefault="00376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B33C7">
        <w:trPr>
          <w:cantSplit/>
          <w:trHeight w:val="517"/>
        </w:trPr>
        <w:tc>
          <w:tcPr>
            <w:tcW w:w="567" w:type="dxa"/>
            <w:vMerge/>
            <w:vAlign w:val="center"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33C7" w:rsidRDefault="00376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:rsidR="003B33C7" w:rsidRDefault="00376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3B33C7">
        <w:trPr>
          <w:cantSplit/>
          <w:trHeight w:val="2018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названий художественных материалов и инструментов – карандаши, бумага, ластик, точилка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карандашей, ножницы, краска гуашь, кисть, палитра.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рабочего места.</w:t>
            </w:r>
          </w:p>
          <w:p w:rsidR="003B33C7" w:rsidRDefault="00376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цветов.</w:t>
            </w:r>
          </w:p>
          <w:p w:rsidR="003B33C7" w:rsidRDefault="0037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3544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Называют художественные материалы и инструменты по вопросам  учителя.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 помощью учителя правильно располагают материалы для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рисования на столе.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Обводят листья по шаблону.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w="3402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Пользуются художественными материалами.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Располагают материалы для рисования на столе.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Следят за правильным захватом карандаша в руке.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рисуют , раскра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шивают осенние листья по образцу</w:t>
            </w:r>
          </w:p>
        </w:tc>
      </w:tr>
      <w:tr w:rsidR="003B33C7">
        <w:trPr>
          <w:cantSplit/>
          <w:trHeight w:val="1401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узора в полосе из веточек с листочками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 рисования узоров, орнамента, украшения.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 расположение узора в полосе</w:t>
            </w:r>
          </w:p>
          <w:p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 орнаменты, находят в них природные и геометрические мотивы.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Получают первичные навыки декоративного изображения.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Работают по шаблонам.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</w:t>
            </w:r>
          </w:p>
        </w:tc>
        <w:tc>
          <w:tcPr>
            <w:tcW w:w="3402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Понимают значение слов узор, орнамент.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Называют простые формы.  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подбирают цвета.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</w:tr>
      <w:tr w:rsidR="003B33C7">
        <w:trPr>
          <w:cantSplit/>
          <w:trHeight w:val="2018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рабочего места для рисования гуашью.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 свойств гуаши. 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ТБ при работе с красками.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названий, форм овощей и фруктов</w:t>
            </w:r>
          </w:p>
          <w:p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 w:val="restart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помощью учителя организовывают свое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рабочее место.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свойства гуаши по наводящим вопросам.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форму овощей и фруктов.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Рисуют овощи и фрукты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помощью шаблонов, под контролем учителя</w:t>
            </w:r>
          </w:p>
          <w:p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 w:val="restart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Самостоятельно организовывают свое рабочее место.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свойства гуаши.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и различают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овощи и фрукты.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Задание выполняют самостоятельно</w:t>
            </w:r>
          </w:p>
          <w:p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>
        <w:trPr>
          <w:cantSplit/>
          <w:trHeight w:val="750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>
        <w:trPr>
          <w:cantSplit/>
          <w:trHeight w:val="5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гофрированной бумагой. Знакомство с понятиями сгибание, скручивание, объемная поделка</w:t>
            </w:r>
          </w:p>
          <w:p w:rsidR="003B33C7" w:rsidRDefault="003B3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работать с новым материалом — гофрированной бумагой. 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Овладевают навыками работы в технике объёмной аппликации.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цвета под контролем учителя. 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роль цвета в создании аппликации. Осваивают технику сгибания, скручивания при работе с гофрированной бумагой. </w:t>
            </w:r>
          </w:p>
          <w:p w:rsidR="003B33C7" w:rsidRDefault="003766E4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Обретают опыт творчества и художественно-практические навыки в создании объемной аппликации</w:t>
            </w:r>
          </w:p>
        </w:tc>
      </w:tr>
      <w:tr w:rsidR="003B33C7">
        <w:trPr>
          <w:cantSplit/>
          <w:trHeight w:val="2062"/>
        </w:trPr>
        <w:tc>
          <w:tcPr>
            <w:tcW w:w="567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>
        <w:trPr>
          <w:cantSplit/>
          <w:trHeight w:val="2018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симметричного узора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образа бабочки цветными карандашами. 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трафарета. 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пропорций, выбора цвета.  Развитие чувства гармонии и красоты, восприятия цвета. 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основных и дополнительных цветов</w:t>
            </w:r>
          </w:p>
        </w:tc>
        <w:tc>
          <w:tcPr>
            <w:tcW w:w="3544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Ориентируются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листе под контролем  учителя.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Стараются соблюдать пропорции.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Составляют узор, используя трафареты.</w:t>
            </w:r>
          </w:p>
          <w:p w:rsidR="003B33C7" w:rsidRDefault="003B3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Ориентируются в плоскости листа.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 пропорции.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 образцу.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</w:tr>
      <w:tr w:rsidR="003B33C7">
        <w:trPr>
          <w:cantSplit/>
          <w:trHeight w:val="2018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8" w:type="dxa"/>
          </w:tcPr>
          <w:p w:rsidR="003B33C7" w:rsidRDefault="003766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акварельных красок.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-  основные и составные цвета 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понятий составные цвета 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(оранжевый зеленый,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фиолетовый).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 и грустные цвета.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работы с акварельными красками</w:t>
            </w:r>
          </w:p>
        </w:tc>
        <w:tc>
          <w:tcPr>
            <w:tcW w:w="3544" w:type="dxa"/>
            <w:vMerge w:val="restart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свойства акварельных красок по наводящим вопросам.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показывают на картинке главные и составные цвета.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Смешивают краски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контролем учителя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Владеют навыками работы с акварельными красками.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и составные цвета.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смешивают краски для получения составных цветов</w:t>
            </w:r>
          </w:p>
        </w:tc>
      </w:tr>
      <w:tr w:rsidR="003B33C7">
        <w:trPr>
          <w:cantSplit/>
          <w:trHeight w:val="1329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8" w:type="dxa"/>
          </w:tcPr>
          <w:p w:rsidR="003B33C7" w:rsidRDefault="003766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3C7">
        <w:trPr>
          <w:cantSplit/>
          <w:trHeight w:val="2018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3B33C7" w:rsidRDefault="0037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 по сырой бумаге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свойств акварельных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красок.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акварельными красками по сырой бумаге.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Прорисовывание кистью на непросохшей бумаге. 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процесса выполнения, последовательность, вливание красок одна в другую</w:t>
            </w:r>
          </w:p>
        </w:tc>
        <w:tc>
          <w:tcPr>
            <w:tcW w:w="3544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Усваивают понятия «рисование по сырому», «мазок». 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Прорисовывают кистью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сырой бумаге в совместной деятельности с учителем.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цветовые пятна необходимой формы и нужного размера в данной технике</w:t>
            </w:r>
          </w:p>
        </w:tc>
        <w:tc>
          <w:tcPr>
            <w:tcW w:w="3402" w:type="dxa"/>
          </w:tcPr>
          <w:p w:rsidR="003B33C7" w:rsidRDefault="003766E4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Усваивают информацию о существовании двух способов рисования «по-сырому». </w:t>
            </w:r>
          </w:p>
          <w:p w:rsidR="003B33C7" w:rsidRDefault="003766E4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Прорисовывают полусухой кистью по сырому листу. </w:t>
            </w:r>
          </w:p>
          <w:p w:rsidR="003B33C7" w:rsidRDefault="003766E4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Соб</w:t>
            </w:r>
            <w:r>
              <w:rPr>
                <w:b w:val="0"/>
              </w:rPr>
              <w:t xml:space="preserve">людают последовательность в выполнении работы. </w:t>
            </w:r>
          </w:p>
          <w:p w:rsidR="003B33C7" w:rsidRDefault="003766E4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Называют правила работы с акварелью. </w:t>
            </w:r>
          </w:p>
          <w:p w:rsidR="003B33C7" w:rsidRDefault="003766E4">
            <w:pPr>
              <w:pStyle w:val="4"/>
              <w:jc w:val="left"/>
            </w:pPr>
            <w:r>
              <w:rPr>
                <w:b w:val="0"/>
              </w:rPr>
              <w:t>Правильно смешивать краски во время работы</w:t>
            </w:r>
          </w:p>
        </w:tc>
      </w:tr>
      <w:tr w:rsidR="003B33C7">
        <w:trPr>
          <w:cantSplit/>
          <w:trHeight w:val="2018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3B33C7" w:rsidRDefault="0037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ярких и нежных цветов. Рисование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техникой «разбеливание», с техникой работы кистью. 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работы.</w:t>
            </w:r>
          </w:p>
          <w:p w:rsidR="003B33C7" w:rsidRDefault="0037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акварельными красками</w:t>
            </w:r>
          </w:p>
        </w:tc>
        <w:tc>
          <w:tcPr>
            <w:tcW w:w="3544" w:type="dxa"/>
          </w:tcPr>
          <w:p w:rsidR="003B33C7" w:rsidRDefault="003766E4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Рассматривают картины, отвечают на вопросы учителя.</w:t>
            </w:r>
          </w:p>
          <w:p w:rsidR="003B33C7" w:rsidRDefault="003766E4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Продолжать учиться пользоваться трафаретом. Следуют в своей работе условиям творческого задания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одежды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понятий «яркие цвета», «разбеленные цвета».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обсуждении и выборе цвета для одежды мальчика и девочки. </w:t>
            </w:r>
          </w:p>
          <w:p w:rsidR="003B33C7" w:rsidRDefault="003766E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последовательно, с учетом композиции рисунка</w:t>
            </w:r>
          </w:p>
        </w:tc>
      </w:tr>
      <w:tr w:rsidR="003B33C7">
        <w:trPr>
          <w:cantSplit/>
          <w:trHeight w:val="2018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акварельной краской, начиная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цветового пятна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пользоваться родственными сочетаниями цветов (тепло холод).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Последовательное выполнение работы </w:t>
            </w:r>
          </w:p>
        </w:tc>
        <w:tc>
          <w:tcPr>
            <w:tcW w:w="3544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значение цветового пятна в рисунке. Пользуются родственными сочетаниями цветов.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насыщенность цвета.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тают в совместной деятельности с учителем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прорисовка, и учатся ее использовать в работе. Последовательно выполняют работу согласно замыслу и с учетом композиции.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в технике акварели</w:t>
            </w: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Каргопольской игрушка. Подготовка пластилина к работе. Последовательное выполнение работы. Соединение частей в одно целое.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Совмещение.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Примазывание 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каргопольской игрушкой, промыслом. Слушают и понимают заданный вопрос, понятно отвечать на него.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интерес к лепке, рисунку.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предметы (каргапольские лошадки), предложенные учителем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центр композиции рисунка.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предметы (лепят лошадок), состоящие из нескольких частей, соединяя их путем прижимания друг к другу.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 из Каргополя рисование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композицией — главным средством выразительности художественного произведения.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контраста в композиции.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масштабом, пропорциями, соразмерностью, равновесием, образом, тоном </w:t>
            </w:r>
          </w:p>
        </w:tc>
        <w:tc>
          <w:tcPr>
            <w:tcW w:w="3544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от общего к частному.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ализируют форму частей, соблюдать пропорции. Развивают навыки работы с живописными материалами (акварель).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красоту природы, зимнее состояние природы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Каргопольской лошадки, тщательно прорисовывают все 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рисунка.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выразительные средства живописи для создания образа зимней природы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3C7">
        <w:trPr>
          <w:cantSplit/>
          <w:trHeight w:val="2145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учителя готовят рабочее место.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Называют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пластилина.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</w:t>
            </w:r>
          </w:p>
        </w:tc>
      </w:tr>
      <w:tr w:rsidR="003B33C7">
        <w:trPr>
          <w:cantSplit/>
          <w:trHeight w:val="749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>
        <w:trPr>
          <w:cantSplit/>
          <w:trHeight w:val="1437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 и черной гуашью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иллюстрации картины П. Митурича «Сухое дерево».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художественными материалами и художественными техниками.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графическими средствами эмоционального состояния природы, человека. Поэтапное выполнение работы</w:t>
            </w:r>
          </w:p>
        </w:tc>
        <w:tc>
          <w:tcPr>
            <w:tcW w:w="3544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артины.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Отличают особенности техники работы с краской гуашь от техники работы акварелью.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картины, отвечают на вопросы.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цвета (темн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и светлые, теплые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холодные, контрастные и сближенные) подойдут для передачи радостного солнечного зимнего состояния природы. Прорисовывают детали кистью (целиком и концом кисти)</w:t>
            </w:r>
          </w:p>
        </w:tc>
      </w:tr>
      <w:tr w:rsidR="003B33C7">
        <w:trPr>
          <w:cantSplit/>
          <w:trHeight w:val="2175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 и черной гуашью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игры детей.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А. Дейнеки «Лыжники», Н. Крымова «Зимний пейзаж». Умение лепить из пластилина фигурок человечков в движении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произведения художников, изобразивших зимние игры детей.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азывают свойства пластилина по наводящим вопросам.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наблюдениях и впечатлениях от просмотра иллюстраций картин и рисунков детей.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в технике лепки (лепка в рельефе).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дведении итогов творческой работы. </w:t>
            </w: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снеговика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снеговика.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 определенной последовательности, по порядку.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«планов» рисунка.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акварельных красок</w:t>
            </w:r>
          </w:p>
        </w:tc>
        <w:tc>
          <w:tcPr>
            <w:tcW w:w="3544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как выглядит снеговик.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навыки работы акварелью.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 помощью трафарета.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навыки работы в технике рисунка. Овладевают  живописными навыками работы в технике акварели.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пропорции при изображении снеговика.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плановость (задний, передний планы), при создании рисунка.</w:t>
            </w: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3C7" w:rsidRDefault="003B3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глиняными изделиями народных мастеров.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элементов косовской росписи. Соблюдение симметрии, центр композиции.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необходимого цвета</w:t>
            </w:r>
          </w:p>
        </w:tc>
        <w:tc>
          <w:tcPr>
            <w:tcW w:w="3544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города, где изготавливают косовскую керамику.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изделия косовской керамики.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линию, точку, пятно как основу изобразительног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образа для выполнения узора косовской росписи на плоскости листа.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первичными навыками в создании косовской росписи в технике акварели.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«узор» («орнамент»).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изображения на основе точечек, ромбиков, волнистых линий, черточек — простых элементов косовской росписи.</w:t>
            </w:r>
          </w:p>
        </w:tc>
      </w:tr>
      <w:tr w:rsidR="003B33C7">
        <w:trPr>
          <w:cantSplit/>
          <w:trHeight w:val="2093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Рисование. Украшение сосудов орнаментом (узором) 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понятиями «сосуд», «силуэт». Примеры сосудов -  вазы, чаши, блюда, бокалы, тарелки и т. д.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трафаретам, под контролем учителя.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предметы украшения под контролем учителя.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свою работу с оригиналом (образцом),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Украшение сосудов орнаментом (узором)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>
        <w:trPr>
          <w:cantSplit/>
          <w:trHeight w:val="2018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птица». Рисование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«сказочной птицы» на разных иллюстрациях И. Билибина: «Иван-Царевич и жар-птица», «Дети и белая уточка», «Царевна-лягушка».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красивых ярких птиц.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изображения жар-птицы, плывущих лебедей с фотографиями птиц в природе.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ссматривание того, как художник изобразил, какими средствами художественной выразительности, части тела сказочных птиц</w:t>
            </w:r>
          </w:p>
        </w:tc>
        <w:tc>
          <w:tcPr>
            <w:tcW w:w="3544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картину, отвечают на вопросы учителя.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сказочных птиц и настоящих.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на плоскости листа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трафарету.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Рассуждают о средствах выразительности, которые использует художник для достижения цельности композиции.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навыки работы от общего к частному.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форму частей, соблюдать пропорции.</w:t>
            </w: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птица. Рисование. Украшение узором рамки для рисунка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видами орнамента, узора, его символами и принципами композиционного построения, которые И. Билибин использовал в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работах. Выполнение орнаментальной композиции. Создание условий для развития умения творчески преображать формы реального мира в условно декоративные.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разнообразной линией, связанной с созданием рисунка в композиции издел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3544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орнамента, узора, его символами и принципами композиционного построения.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орнаментальную композицию.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внимательно рассказ учителя об отражении элементов природы в произведениях художника.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умения творчески преображать формы реального мира в условно-декоративные.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 рамку для рисунка «Сказочная птица» красивым узором. Размышляют о выборе элементов узора для создания целой композиции работы.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Встречай птиц — вешай сквореч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ники! Рисунок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картин художников И. Левитана «Март», А. Саврасова «Грачи прилетели», И. Шишкина «Лес весной». Обсуждение.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средств художественной выразительности для создания картин весенней природы.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лепки. Лепка фигурки человека. Рисование картинки, на которой дети встречают птиц.</w:t>
            </w:r>
          </w:p>
        </w:tc>
        <w:tc>
          <w:tcPr>
            <w:tcW w:w="3544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время года по наводящим вопросам.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трафарету,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 учителя.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картине.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изображают птиц.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акварелью. Используют выразительные средства живописи и возможности лепки для создания образа весенней природы.</w:t>
            </w: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ритма везде: в себе, природе, вокруг себя.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Украшение художниками предметов для нашей жизни (ткань, посуда, мебель и т. д.) узорами. Стремление людей в орнаментах (узорах) использовать ритмическое расположение разных форм и повторение цвета.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работы художников, украшающих предметы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жизни ритмическим узором. Понимают стремление людей украшать предметы ритмическим узором, создавать красоту.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разные узоры в закладках для книги, предложенные учителем. Усваива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понятия (ритм, ритмично, повторение, чередование, элементы узора, штамп).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Запоминают процесс изготовления штампа.</w:t>
            </w: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>
        <w:trPr>
          <w:cantSplit/>
          <w:trHeight w:val="835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Вырезания  узоров, орнаментов, украшений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расположение узора на посуде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орнаменты, находят в них природные и геометрические мотивы. Получают первичные навыки декоративного изображения.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</w:tc>
        <w:tc>
          <w:tcPr>
            <w:tcW w:w="3402" w:type="dxa"/>
            <w:vMerge w:val="restart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Называют простые формы.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3B33C7">
        <w:trPr>
          <w:cantSplit/>
          <w:trHeight w:val="1912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33C7" w:rsidRDefault="003B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3C7">
        <w:trPr>
          <w:cantSplit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 из сказки «Колобок»</w:t>
            </w:r>
          </w:p>
          <w:p w:rsidR="003B33C7" w:rsidRDefault="003B3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творческих способностей учащихся, развитие воображения, эстетического вкуса.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в образах искусства нравственного выбора отдельного человека.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спецификой художественного изображения.</w:t>
            </w:r>
          </w:p>
        </w:tc>
        <w:tc>
          <w:tcPr>
            <w:tcW w:w="3544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систему несложных действий с художественными материалами, выражая собственный замысел. Творчески играют в процессе работы с художественными материалами, изобретая, экспериментируя, моделируя в художественной деятельности свои впечатления от сказо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чного сюжета.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поэтичному видению мира, развивая фантазию и творческое воображение. Выделяют этапы работы в соответствии с поставленной целью.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Развивают навыки работы с живописными и графическими материалами. Создают иллюстрацию к сказке «Колобок»</w:t>
            </w:r>
          </w:p>
        </w:tc>
      </w:tr>
      <w:tr w:rsidR="003B33C7">
        <w:trPr>
          <w:cantSplit/>
          <w:trHeight w:val="2961"/>
        </w:trPr>
        <w:tc>
          <w:tcPr>
            <w:tcW w:w="567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68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Помечтаем о лете, о походах в лес за грибами. «Летом за грибами!»</w:t>
            </w:r>
          </w:p>
        </w:tc>
        <w:tc>
          <w:tcPr>
            <w:tcW w:w="708" w:type="dxa"/>
          </w:tcPr>
          <w:p w:rsidR="003B33C7" w:rsidRDefault="00376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лете, летнем отдыхе, походах в лес за грибами. 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А. Пластова «Летом». (жаркое лето, опушка леса, под березой в тени). Грибники: женщина и девочка, рядом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картины.</w:t>
            </w:r>
          </w:p>
        </w:tc>
        <w:tc>
          <w:tcPr>
            <w:tcW w:w="3544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 художника А. Пластова. Рассказывают о содержании картины по наводящим вопросам.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402" w:type="dxa"/>
          </w:tcPr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выразительные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живописи и возможности лепки для создания рисунка «Летом за грибами!» .</w:t>
            </w:r>
          </w:p>
          <w:p w:rsidR="003B33C7" w:rsidRDefault="003766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лепки и акварели.</w:t>
            </w:r>
          </w:p>
        </w:tc>
      </w:tr>
    </w:tbl>
    <w:p w:rsidR="003B33C7" w:rsidRDefault="003B33C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B33C7" w:rsidSect="00E05AC4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E4" w:rsidRDefault="003766E4">
      <w:pPr>
        <w:spacing w:after="0" w:line="240" w:lineRule="auto"/>
      </w:pPr>
      <w:r>
        <w:separator/>
      </w:r>
    </w:p>
  </w:endnote>
  <w:endnote w:type="continuationSeparator" w:id="0">
    <w:p w:rsidR="003766E4" w:rsidRDefault="0037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C7" w:rsidRDefault="00E05A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766E4">
      <w:rPr>
        <w:color w:val="000000"/>
      </w:rPr>
      <w:instrText>PAGE</w:instrText>
    </w:r>
    <w:r>
      <w:rPr>
        <w:color w:val="000000"/>
      </w:rPr>
      <w:fldChar w:fldCharType="separate"/>
    </w:r>
    <w:r w:rsidR="005015E0">
      <w:rPr>
        <w:noProof/>
        <w:color w:val="000000"/>
      </w:rPr>
      <w:t>2</w:t>
    </w:r>
    <w:r>
      <w:rPr>
        <w:color w:val="000000"/>
      </w:rPr>
      <w:fldChar w:fldCharType="end"/>
    </w:r>
  </w:p>
  <w:p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E4" w:rsidRDefault="003766E4">
      <w:pPr>
        <w:spacing w:after="0" w:line="240" w:lineRule="auto"/>
      </w:pPr>
      <w:r>
        <w:separator/>
      </w:r>
    </w:p>
  </w:footnote>
  <w:footnote w:type="continuationSeparator" w:id="0">
    <w:p w:rsidR="003766E4" w:rsidRDefault="0037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2C6"/>
    <w:multiLevelType w:val="multilevel"/>
    <w:tmpl w:val="E31A106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D02E0C"/>
    <w:multiLevelType w:val="multilevel"/>
    <w:tmpl w:val="6C8CCED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73F87"/>
    <w:multiLevelType w:val="multilevel"/>
    <w:tmpl w:val="D572F9E6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9A4E26"/>
    <w:multiLevelType w:val="multilevel"/>
    <w:tmpl w:val="AAF880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A4D43"/>
    <w:multiLevelType w:val="hybridMultilevel"/>
    <w:tmpl w:val="73E6D1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4702FE"/>
    <w:multiLevelType w:val="multilevel"/>
    <w:tmpl w:val="A4222AA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5660B1"/>
    <w:multiLevelType w:val="multilevel"/>
    <w:tmpl w:val="60A27A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F42395"/>
    <w:multiLevelType w:val="multilevel"/>
    <w:tmpl w:val="A90832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34C0D5F"/>
    <w:multiLevelType w:val="multilevel"/>
    <w:tmpl w:val="464C3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66225B"/>
    <w:multiLevelType w:val="multilevel"/>
    <w:tmpl w:val="83EE9F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3C7"/>
    <w:rsid w:val="00142F5E"/>
    <w:rsid w:val="003766E4"/>
    <w:rsid w:val="003B33C7"/>
    <w:rsid w:val="005015E0"/>
    <w:rsid w:val="00912450"/>
    <w:rsid w:val="00A45A6C"/>
    <w:rsid w:val="00AC5F33"/>
    <w:rsid w:val="00CA413D"/>
    <w:rsid w:val="00CB16BF"/>
    <w:rsid w:val="00CC4F51"/>
    <w:rsid w:val="00E05AC4"/>
    <w:rsid w:val="00F7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C4"/>
  </w:style>
  <w:style w:type="paragraph" w:styleId="1">
    <w:name w:val="heading 1"/>
    <w:basedOn w:val="a"/>
    <w:next w:val="a"/>
    <w:uiPriority w:val="9"/>
    <w:qFormat/>
    <w:rsid w:val="00E05AC4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E05AC4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unhideWhenUsed/>
    <w:qFormat/>
    <w:rsid w:val="00E05AC4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E05AC4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05AC4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E05A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05A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05AC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05A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E05AC4"/>
    <w:pPr>
      <w:ind w:left="720"/>
      <w:contextualSpacing/>
    </w:pPr>
  </w:style>
  <w:style w:type="paragraph" w:styleId="a6">
    <w:name w:val="header"/>
    <w:basedOn w:val="a"/>
    <w:unhideWhenUsed/>
    <w:rsid w:val="00E0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E05AC4"/>
  </w:style>
  <w:style w:type="paragraph" w:styleId="a8">
    <w:name w:val="footer"/>
    <w:basedOn w:val="a"/>
    <w:uiPriority w:val="99"/>
    <w:unhideWhenUsed/>
    <w:rsid w:val="00E0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E05AC4"/>
  </w:style>
  <w:style w:type="paragraph" w:styleId="aa">
    <w:name w:val="No Spacing"/>
    <w:aliases w:val="основа"/>
    <w:link w:val="ab"/>
    <w:uiPriority w:val="1"/>
    <w:qFormat/>
    <w:rsid w:val="00E05AC4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05AC4"/>
  </w:style>
  <w:style w:type="paragraph" w:customStyle="1" w:styleId="p1">
    <w:name w:val="p1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05AC4"/>
  </w:style>
  <w:style w:type="paragraph" w:customStyle="1" w:styleId="p2">
    <w:name w:val="p2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E05AC4"/>
  </w:style>
  <w:style w:type="paragraph" w:customStyle="1" w:styleId="p5">
    <w:name w:val="p5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E05AC4"/>
  </w:style>
  <w:style w:type="paragraph" w:customStyle="1" w:styleId="p9">
    <w:name w:val="p9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E05AC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semiHidden/>
    <w:rsid w:val="00E05AC4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E05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E05AC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E05AC4"/>
  </w:style>
  <w:style w:type="character" w:customStyle="1" w:styleId="11">
    <w:name w:val="Заголовок 1 Знак"/>
    <w:rsid w:val="00E05AC4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E05AC4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E05AC4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E05AC4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E0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05AC4"/>
  </w:style>
  <w:style w:type="paragraph" w:customStyle="1" w:styleId="12">
    <w:name w:val="Название1"/>
    <w:basedOn w:val="a"/>
    <w:qFormat/>
    <w:rsid w:val="00E05AC4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E05AC4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3">
    <w:name w:val="Hyperlink"/>
    <w:uiPriority w:val="99"/>
    <w:unhideWhenUsed/>
    <w:rsid w:val="002A4B2D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E1359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EE1359"/>
  </w:style>
  <w:style w:type="paragraph" w:styleId="31">
    <w:name w:val="toc 3"/>
    <w:basedOn w:val="a"/>
    <w:next w:val="a"/>
    <w:autoRedefine/>
    <w:uiPriority w:val="39"/>
    <w:unhideWhenUsed/>
    <w:rsid w:val="00EE1359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EE1359"/>
    <w:pPr>
      <w:ind w:left="220"/>
    </w:pPr>
  </w:style>
  <w:style w:type="paragraph" w:styleId="af5">
    <w:name w:val="Subtitle"/>
    <w:basedOn w:val="a"/>
    <w:next w:val="a"/>
    <w:uiPriority w:val="11"/>
    <w:qFormat/>
    <w:rsid w:val="00E05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E05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E05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91A32"/>
  </w:style>
  <w:style w:type="paragraph" w:styleId="HTML">
    <w:name w:val="HTML Preformatted"/>
    <w:basedOn w:val="a"/>
    <w:link w:val="HTML0"/>
    <w:uiPriority w:val="99"/>
    <w:unhideWhenUsed/>
    <w:rsid w:val="00B9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1A32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E05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E05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UR8SKjmkjZPD3QsAxsJpZI70Q==">CgMxLjAyCWguM2R5NnZrbTIJaC4xdDNoNXNmMgloLjRkMzRvZzg4AHIhMWwtQ0o2X1lfWGxiQ0p2TE5BT0lwOURRUnl5NWdGLWh2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845FC7-513F-4193-8DA2-77279E65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3800</Words>
  <Characters>21662</Characters>
  <Application>Microsoft Office Word</Application>
  <DocSecurity>0</DocSecurity>
  <Lines>180</Lines>
  <Paragraphs>50</Paragraphs>
  <ScaleCrop>false</ScaleCrop>
  <Company/>
  <LinksUpToDate>false</LinksUpToDate>
  <CharactersWithSpaces>25412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ksu</cp:lastModifiedBy>
  <cp:revision>8</cp:revision>
  <cp:lastPrinted>2023-08-21T19:55:00Z</cp:lastPrinted>
  <dcterms:created xsi:type="dcterms:W3CDTF">2023-06-28T21:31:00Z</dcterms:created>
  <dcterms:modified xsi:type="dcterms:W3CDTF">2024-10-09T07:00:00Z</dcterms:modified>
</cp:coreProperties>
</file>